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word/_rels/document.xml.rels" ContentType="application/vnd.openxmlformats-package.relationships+xml"/>
  <Override PartName="/word/_rels/header1.xml.rels" ContentType="application/vnd.openxmlformats-package.relationships+xml"/>
  <Override PartName="/word/_rels/footer1.xml.rels" ContentType="application/vnd.openxmlformats-package.relationships+xml"/>
  <Override PartName="/word/footer1.xml" ContentType="application/vnd.openxmlformats-officedocument.wordprocessingml.footer+xml"/>
  <Override PartName="/word/document.xml" ContentType="application/vnd.openxmlformats-officedocument.wordprocessingml.document.main+xml"/>
  <Override PartName="/word/styles.xml" ContentType="application/vnd.openxmlformats-officedocument.wordprocessingml.styles+xml"/>
  <Override PartName="/word/header1.xml" ContentType="application/vnd.openxmlformats-officedocument.wordprocessingml.header+xml"/>
  <Override PartName="/word/media/image1.png" ContentType="image/png"/>
  <Override PartName="/word/media/image2.jpeg" ContentType="image/jpeg"/>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spacing w:lineRule="auto" w:line="360" w:before="0" w:after="0"/>
        <w:jc w:val="center"/>
        <w:rPr>
          <w:b/>
          <w:b/>
          <w:sz w:val="24"/>
          <w:szCs w:val="24"/>
        </w:rPr>
      </w:pPr>
      <w:r>
        <w:rPr>
          <w:b/>
          <w:sz w:val="24"/>
          <w:szCs w:val="24"/>
        </w:rPr>
      </w:r>
    </w:p>
    <w:p>
      <w:pPr>
        <w:pStyle w:val="Normal"/>
        <w:spacing w:lineRule="auto" w:line="360" w:before="0" w:after="0"/>
        <w:jc w:val="center"/>
        <w:rPr>
          <w:b/>
          <w:b/>
          <w:sz w:val="24"/>
          <w:szCs w:val="24"/>
        </w:rPr>
      </w:pPr>
      <w:r>
        <w:rPr>
          <w:b/>
          <w:sz w:val="24"/>
          <w:szCs w:val="24"/>
        </w:rPr>
        <w:t>Projekt „Puszcza i ludzie”</w:t>
      </w:r>
    </w:p>
    <w:p>
      <w:pPr>
        <w:pStyle w:val="Normal"/>
        <w:spacing w:lineRule="auto" w:line="360" w:before="0" w:after="0"/>
        <w:jc w:val="center"/>
        <w:rPr>
          <w:b/>
          <w:b/>
          <w:sz w:val="24"/>
          <w:szCs w:val="24"/>
        </w:rPr>
      </w:pPr>
      <w:r>
        <w:rPr>
          <w:b/>
          <w:sz w:val="24"/>
          <w:szCs w:val="24"/>
        </w:rPr>
        <w:t>REGULAMIN MARSZU NA ORIENTACJĘ</w:t>
      </w:r>
    </w:p>
    <w:p>
      <w:pPr>
        <w:pStyle w:val="Normal"/>
        <w:spacing w:lineRule="auto" w:line="360" w:before="0" w:after="0"/>
        <w:jc w:val="center"/>
        <w:rPr>
          <w:b/>
          <w:b/>
          <w:sz w:val="24"/>
          <w:szCs w:val="24"/>
        </w:rPr>
      </w:pPr>
      <w:r>
        <w:rPr>
          <w:b/>
          <w:sz w:val="24"/>
          <w:szCs w:val="24"/>
        </w:rPr>
        <w:t>"BIORÓŻNORODNOŚĆ PUSZCZY BIAŁOWIESKIEJ"</w:t>
      </w:r>
    </w:p>
    <w:p>
      <w:pPr>
        <w:pStyle w:val="Normal"/>
        <w:spacing w:lineRule="auto" w:line="360" w:before="0" w:after="0"/>
        <w:jc w:val="center"/>
        <w:rPr>
          <w:b/>
          <w:b/>
          <w:sz w:val="24"/>
          <w:szCs w:val="24"/>
        </w:rPr>
      </w:pPr>
      <w:r>
        <w:rPr>
          <w:b/>
          <w:sz w:val="24"/>
          <w:szCs w:val="24"/>
        </w:rPr>
      </w:r>
    </w:p>
    <w:p>
      <w:pPr>
        <w:pStyle w:val="Akapitzlist"/>
        <w:numPr>
          <w:ilvl w:val="0"/>
          <w:numId w:val="1"/>
        </w:numPr>
        <w:spacing w:lineRule="auto" w:line="360"/>
        <w:ind w:left="567" w:hanging="567"/>
        <w:rPr>
          <w:b/>
          <w:b/>
        </w:rPr>
      </w:pPr>
      <w:r>
        <w:rPr>
          <w:b/>
        </w:rPr>
        <w:t xml:space="preserve">POSTANOWIENIA OGÓLNE </w:t>
      </w:r>
    </w:p>
    <w:p>
      <w:pPr>
        <w:pStyle w:val="Akapitzlist"/>
        <w:numPr>
          <w:ilvl w:val="1"/>
          <w:numId w:val="2"/>
        </w:numPr>
        <w:spacing w:lineRule="auto" w:line="360"/>
        <w:jc w:val="both"/>
        <w:rPr/>
      </w:pPr>
      <w:r>
        <w:rPr>
          <w:b/>
        </w:rPr>
        <w:t>Marsz na orientację "Bioróżnorodność Puszczy Białowieskiej",</w:t>
      </w:r>
      <w:r>
        <w:rPr/>
        <w:t xml:space="preserve"> zwany dalej Marszem na orientację jest imprezą o charakterze rekreacyjno - edukacyjnym, zorganizowaną w formie marszu pieszego na orientację połączoną z zadaniami przyrodniczymi w różnych formach.</w:t>
      </w:r>
    </w:p>
    <w:p>
      <w:pPr>
        <w:pStyle w:val="Akapitzlist"/>
        <w:numPr>
          <w:ilvl w:val="1"/>
          <w:numId w:val="2"/>
        </w:numPr>
        <w:spacing w:lineRule="auto" w:line="360"/>
        <w:jc w:val="both"/>
        <w:rPr>
          <w:color w:val="FF0000"/>
        </w:rPr>
      </w:pPr>
      <w:r>
        <w:rPr/>
        <w:t>Program Marszu na orientację oraz wszelkie niezbędne informacje są dostępne dla uczestników na stronach internetowych www.powiat.hajnowka.pl i http://lucznik.pttk.radom.pl/</w:t>
      </w:r>
    </w:p>
    <w:p>
      <w:pPr>
        <w:pStyle w:val="Akapitzlist"/>
        <w:numPr>
          <w:ilvl w:val="1"/>
          <w:numId w:val="2"/>
        </w:numPr>
        <w:spacing w:lineRule="auto" w:line="360"/>
        <w:jc w:val="both"/>
        <w:rPr/>
      </w:pPr>
      <w:r>
        <w:rPr/>
        <w:t>Organizatorem Marszu na orientację jest Starostwo Powiatowe w Hajnówce zwane dalej Organizatorem.</w:t>
      </w:r>
    </w:p>
    <w:p>
      <w:pPr>
        <w:pStyle w:val="Akapitzlist"/>
        <w:numPr>
          <w:ilvl w:val="1"/>
          <w:numId w:val="2"/>
        </w:numPr>
        <w:spacing w:lineRule="auto" w:line="360"/>
        <w:jc w:val="both"/>
        <w:rPr/>
      </w:pPr>
      <w:r>
        <w:rPr/>
        <w:t xml:space="preserve">Wykonawcą marszu na orientację jest Oddział PTTK Łucznik w Radomiu. </w:t>
      </w:r>
    </w:p>
    <w:p>
      <w:pPr>
        <w:pStyle w:val="Akapitzlist"/>
        <w:numPr>
          <w:ilvl w:val="1"/>
          <w:numId w:val="2"/>
        </w:numPr>
        <w:spacing w:lineRule="auto" w:line="360"/>
        <w:jc w:val="both"/>
        <w:rPr/>
      </w:pPr>
      <w:r>
        <w:rPr/>
        <w:t>Zadaniem uczestnika/zespołu (tj. drużyny 3-4 osobowej lub rodzinnej składającej się każdorazowo z osób dorosłych i młodzieży/dzieci) jest potwierdzenie w określonym limicie czasu swojej obecności przy ustawionych w terenie punktach kontrolnych.</w:t>
      </w:r>
    </w:p>
    <w:p>
      <w:pPr>
        <w:pStyle w:val="Akapitzlist"/>
        <w:spacing w:lineRule="auto" w:line="360"/>
        <w:ind w:left="708" w:hanging="0"/>
        <w:jc w:val="both"/>
        <w:rPr/>
      </w:pPr>
      <w:r>
        <w:rPr>
          <w:rFonts w:eastAsia="Arial"/>
        </w:rPr>
        <w:t xml:space="preserve">  </w:t>
      </w:r>
      <w:r>
        <w:rPr/>
        <w:t>Osoby niepełnoletnie, mogą uczestniczyć wyłącznie pod opieką osób dorosłych.</w:t>
      </w:r>
    </w:p>
    <w:p>
      <w:pPr>
        <w:pStyle w:val="Akapitzlist"/>
        <w:numPr>
          <w:ilvl w:val="1"/>
          <w:numId w:val="2"/>
        </w:numPr>
        <w:spacing w:lineRule="auto" w:line="360"/>
        <w:jc w:val="both"/>
        <w:rPr/>
      </w:pPr>
      <w:r>
        <w:rPr/>
        <w:t>Udział w imprezie jest bezpłatny.</w:t>
      </w:r>
    </w:p>
    <w:p>
      <w:pPr>
        <w:pStyle w:val="Akapitzlist"/>
        <w:numPr>
          <w:ilvl w:val="0"/>
          <w:numId w:val="1"/>
        </w:numPr>
        <w:spacing w:lineRule="auto" w:line="360"/>
        <w:ind w:left="567" w:hanging="567"/>
        <w:rPr>
          <w:b/>
          <w:b/>
        </w:rPr>
      </w:pPr>
      <w:r>
        <w:rPr>
          <w:b/>
        </w:rPr>
        <w:t>OBOWIĄZKI ORGANIZATORA</w:t>
      </w:r>
    </w:p>
    <w:p>
      <w:pPr>
        <w:pStyle w:val="Akapitzlist"/>
        <w:numPr>
          <w:ilvl w:val="1"/>
          <w:numId w:val="1"/>
        </w:numPr>
        <w:tabs>
          <w:tab w:val="clear" w:pos="708"/>
          <w:tab w:val="left" w:pos="851" w:leader="none"/>
        </w:tabs>
        <w:spacing w:lineRule="auto" w:line="360"/>
        <w:ind w:left="709" w:hanging="283"/>
        <w:rPr>
          <w:b/>
          <w:b/>
        </w:rPr>
      </w:pPr>
      <w:r>
        <w:rPr/>
        <w:t>Obowiązki związane z organizacją Marszu na orientację:</w:t>
      </w:r>
    </w:p>
    <w:p>
      <w:pPr>
        <w:pStyle w:val="Akapitzlist"/>
        <w:tabs>
          <w:tab w:val="clear" w:pos="708"/>
          <w:tab w:val="left" w:pos="851" w:leader="none"/>
        </w:tabs>
        <w:spacing w:lineRule="auto" w:line="360"/>
        <w:ind w:left="709" w:hanging="283"/>
        <w:jc w:val="both"/>
        <w:rPr/>
      </w:pPr>
      <w:r>
        <w:rPr/>
        <w:t>- wytyczenie i oznakowanie właściwych punktów trasy Marszu na orientację;</w:t>
      </w:r>
    </w:p>
    <w:p>
      <w:pPr>
        <w:pStyle w:val="Akapitzlist"/>
        <w:tabs>
          <w:tab w:val="clear" w:pos="708"/>
          <w:tab w:val="left" w:pos="567" w:leader="none"/>
        </w:tabs>
        <w:spacing w:lineRule="auto" w:line="360"/>
        <w:ind w:left="709" w:hanging="283"/>
        <w:jc w:val="both"/>
        <w:rPr/>
      </w:pPr>
      <w:r>
        <w:rPr/>
        <w:t>- uzyskanie wszystkich koniecznych zezwoleń od właścicieli terenu oraz innych instytucji, jeśli ich zaangażowanie podczas organizacji Marszu na orientację jest wymagane prawem;</w:t>
      </w:r>
    </w:p>
    <w:p>
      <w:pPr>
        <w:pStyle w:val="Akapitzlist"/>
        <w:tabs>
          <w:tab w:val="clear" w:pos="708"/>
          <w:tab w:val="left" w:pos="851" w:leader="none"/>
        </w:tabs>
        <w:spacing w:lineRule="auto" w:line="360"/>
        <w:ind w:left="709" w:hanging="283"/>
        <w:jc w:val="both"/>
        <w:rPr/>
      </w:pPr>
      <w:r>
        <w:rPr/>
        <w:t>- zapewnienie obsługi technicznej, właściwej dla przeprowadzenia Marszu na orientację;</w:t>
      </w:r>
    </w:p>
    <w:p>
      <w:pPr>
        <w:pStyle w:val="Akapitzlist"/>
        <w:tabs>
          <w:tab w:val="clear" w:pos="708"/>
          <w:tab w:val="left" w:pos="851" w:leader="none"/>
        </w:tabs>
        <w:spacing w:lineRule="auto" w:line="360"/>
        <w:ind w:left="709" w:hanging="283"/>
        <w:jc w:val="both"/>
        <w:rPr/>
      </w:pPr>
      <w:r>
        <w:rPr/>
        <w:t>- zapewnienie mapy trasy;</w:t>
      </w:r>
    </w:p>
    <w:p>
      <w:pPr>
        <w:pStyle w:val="Akapitzlist"/>
        <w:tabs>
          <w:tab w:val="clear" w:pos="708"/>
          <w:tab w:val="left" w:pos="851" w:leader="none"/>
        </w:tabs>
        <w:spacing w:lineRule="auto" w:line="360"/>
        <w:ind w:left="709" w:hanging="283"/>
        <w:jc w:val="both"/>
        <w:rPr/>
      </w:pPr>
      <w:r>
        <w:rPr/>
        <w:t>- przygotowanie zadań do wykonania przez uczestników z podziałem na poszczególne kategorie - różnorodność biologiczna (rozpoznawanie roślin i zwierząt), historia Puszczy Białowieskiej, formy ochrony przyrody w Puszczy Białowieskiej.</w:t>
      </w:r>
    </w:p>
    <w:p>
      <w:pPr>
        <w:pStyle w:val="Akapitzlist"/>
        <w:numPr>
          <w:ilvl w:val="1"/>
          <w:numId w:val="1"/>
        </w:numPr>
        <w:tabs>
          <w:tab w:val="clear" w:pos="708"/>
          <w:tab w:val="left" w:pos="851" w:leader="none"/>
        </w:tabs>
        <w:spacing w:lineRule="auto" w:line="360"/>
        <w:ind w:left="709" w:hanging="283"/>
        <w:jc w:val="both"/>
        <w:rPr>
          <w:b/>
          <w:b/>
        </w:rPr>
      </w:pPr>
      <w:r>
        <w:rPr/>
        <w:t>Organizator przewiduje przygotowanie puli nagród dla uczestników (w tym dyplomy oraz upominki dla osób, które zdobędą największą ilość punktów).</w:t>
      </w:r>
    </w:p>
    <w:p>
      <w:pPr>
        <w:pStyle w:val="Akapitzlist"/>
        <w:numPr>
          <w:ilvl w:val="1"/>
          <w:numId w:val="1"/>
        </w:numPr>
        <w:tabs>
          <w:tab w:val="clear" w:pos="708"/>
          <w:tab w:val="left" w:pos="851" w:leader="none"/>
        </w:tabs>
        <w:spacing w:lineRule="auto" w:line="360"/>
        <w:ind w:left="709" w:hanging="283"/>
        <w:jc w:val="both"/>
        <w:rPr>
          <w:b/>
          <w:b/>
        </w:rPr>
      </w:pPr>
      <w:r>
        <w:rPr/>
        <w:t>Organizator zastrzega sobie prawo do zmian programu Marszu na orientację w dowolnym momencie z przyczyn niezależnych.</w:t>
      </w:r>
    </w:p>
    <w:p>
      <w:pPr>
        <w:pStyle w:val="Akapitzlist"/>
        <w:numPr>
          <w:ilvl w:val="1"/>
          <w:numId w:val="1"/>
        </w:numPr>
        <w:tabs>
          <w:tab w:val="clear" w:pos="708"/>
          <w:tab w:val="left" w:pos="851" w:leader="none"/>
        </w:tabs>
        <w:spacing w:lineRule="auto" w:line="360"/>
        <w:ind w:left="709" w:hanging="283"/>
        <w:jc w:val="both"/>
        <w:rPr>
          <w:b/>
          <w:b/>
        </w:rPr>
      </w:pPr>
      <w:r>
        <w:rPr>
          <w:b/>
        </w:rPr>
        <w:t>Organizator zastrzega sobie prawo do odwołania lub zmiany terminu imprezy z przyczyn niezależnych od organizatora, takich jak np. zakaz wstępu do lasu lub załamanie pogody</w:t>
      </w:r>
      <w:r>
        <w:rPr/>
        <w:t>.</w:t>
      </w:r>
    </w:p>
    <w:p>
      <w:pPr>
        <w:pStyle w:val="Akapitzlist"/>
        <w:numPr>
          <w:ilvl w:val="0"/>
          <w:numId w:val="1"/>
        </w:numPr>
        <w:spacing w:lineRule="auto" w:line="360"/>
        <w:ind w:left="567" w:hanging="567"/>
        <w:rPr>
          <w:b/>
          <w:b/>
        </w:rPr>
      </w:pPr>
      <w:r>
        <w:rPr>
          <w:b/>
        </w:rPr>
        <w:t>CELE MARSZU NA ORIENTACJĘ:</w:t>
      </w:r>
    </w:p>
    <w:p>
      <w:pPr>
        <w:pStyle w:val="Normal"/>
        <w:spacing w:lineRule="auto" w:line="360" w:before="0" w:after="0"/>
        <w:ind w:left="720" w:hanging="0"/>
        <w:jc w:val="both"/>
        <w:rPr/>
      </w:pPr>
      <w:r>
        <w:rPr>
          <w:lang w:eastAsia="pl-PL"/>
        </w:rPr>
        <w:t xml:space="preserve">- aktywne poznanie bioróżnorodności i historii Puszczy Białowieskiej poprzez bezpośredni kontakt z przyrodą; </w:t>
      </w:r>
    </w:p>
    <w:p>
      <w:pPr>
        <w:pStyle w:val="Normal"/>
        <w:spacing w:lineRule="auto" w:line="360" w:before="0" w:after="0"/>
        <w:ind w:left="720" w:hanging="0"/>
        <w:jc w:val="both"/>
        <w:rPr>
          <w:lang w:eastAsia="pl-PL"/>
        </w:rPr>
      </w:pPr>
      <w:r>
        <w:rPr>
          <w:lang w:eastAsia="pl-PL"/>
        </w:rPr>
        <w:t>- popularyzacja imprez Marszu na orientację, jako niekonwencjonalny rodzaj wypoczynku;</w:t>
      </w:r>
    </w:p>
    <w:p>
      <w:pPr>
        <w:pStyle w:val="Normal"/>
        <w:spacing w:lineRule="auto" w:line="360" w:before="0" w:after="0"/>
        <w:ind w:left="720" w:hanging="0"/>
        <w:jc w:val="both"/>
        <w:rPr>
          <w:lang w:eastAsia="pl-PL"/>
        </w:rPr>
      </w:pPr>
      <w:r>
        <w:rPr>
          <w:lang w:eastAsia="pl-PL"/>
        </w:rPr>
        <w:t>- propagowanie połączenia aktywności fizycznej z zadaniami poszerzającymi ogólną wiedzę przyrodniczą, jako aktywna forma spędzania czasu wolnego;</w:t>
      </w:r>
    </w:p>
    <w:p>
      <w:pPr>
        <w:pStyle w:val="Normal"/>
        <w:spacing w:lineRule="auto" w:line="360" w:before="0" w:after="0"/>
        <w:ind w:left="720" w:hanging="0"/>
        <w:jc w:val="both"/>
        <w:rPr/>
      </w:pPr>
      <w:r>
        <w:rPr>
          <w:lang w:eastAsia="pl-PL"/>
        </w:rPr>
        <w:t>- zachęcenie mieszkańców regionu Puszczy Białowieskiej, jak i turystów do spędzania czynnego poznawania bogactwa Puszczy Białowieskiej;</w:t>
      </w:r>
    </w:p>
    <w:p>
      <w:pPr>
        <w:pStyle w:val="Normal"/>
        <w:spacing w:lineRule="auto" w:line="360" w:before="0" w:after="0"/>
        <w:ind w:left="720" w:hanging="0"/>
        <w:rPr>
          <w:lang w:eastAsia="pl-PL"/>
        </w:rPr>
      </w:pPr>
      <w:r>
        <w:rPr>
          <w:lang w:eastAsia="pl-PL"/>
        </w:rPr>
        <w:t>- możliwość sprawdzenia się w zajęciach o charakterze orientacyjnym z mapą;</w:t>
      </w:r>
    </w:p>
    <w:p>
      <w:pPr>
        <w:pStyle w:val="Normal"/>
        <w:spacing w:lineRule="auto" w:line="360" w:before="0" w:after="0"/>
        <w:ind w:left="720" w:hanging="0"/>
        <w:jc w:val="both"/>
        <w:rPr>
          <w:lang w:eastAsia="pl-PL"/>
        </w:rPr>
      </w:pPr>
      <w:r>
        <w:rPr>
          <w:lang w:eastAsia="pl-PL"/>
        </w:rPr>
        <w:t>- poznanie nieznanej jeszcze wszystkim formy aktywności jaką jest Marsz na orientację;</w:t>
      </w:r>
    </w:p>
    <w:p>
      <w:pPr>
        <w:pStyle w:val="Normal"/>
        <w:spacing w:lineRule="auto" w:line="360" w:before="0" w:after="0"/>
        <w:ind w:left="720" w:hanging="0"/>
        <w:rPr>
          <w:lang w:eastAsia="pl-PL"/>
        </w:rPr>
      </w:pPr>
      <w:r>
        <w:rPr>
          <w:lang w:eastAsia="pl-PL"/>
        </w:rPr>
        <w:t>- wspólna zabawa połączona ze zdobywaniem wiedzy przyrodniczej z korzyścią zdrowotną</w:t>
      </w:r>
    </w:p>
    <w:p>
      <w:pPr>
        <w:pStyle w:val="Normal"/>
        <w:spacing w:lineRule="auto" w:line="360" w:before="0" w:after="0"/>
        <w:ind w:left="720" w:hanging="0"/>
        <w:rPr>
          <w:lang w:eastAsia="pl-PL"/>
        </w:rPr>
      </w:pPr>
      <w:r>
        <w:rPr>
          <w:lang w:eastAsia="pl-PL"/>
        </w:rPr>
        <w:t>- budowanie pozytywnego stosunku do otaczającej przyrody.</w:t>
      </w:r>
    </w:p>
    <w:p>
      <w:pPr>
        <w:pStyle w:val="Akapitzlist"/>
        <w:numPr>
          <w:ilvl w:val="0"/>
          <w:numId w:val="1"/>
        </w:numPr>
        <w:spacing w:lineRule="auto" w:line="360"/>
        <w:rPr>
          <w:b/>
          <w:b/>
        </w:rPr>
      </w:pPr>
      <w:r>
        <w:rPr>
          <w:b/>
        </w:rPr>
        <w:t>OBOWIĄZKI UCZESTNIKA</w:t>
      </w:r>
    </w:p>
    <w:p>
      <w:pPr>
        <w:pStyle w:val="Akapitzlist"/>
        <w:numPr>
          <w:ilvl w:val="1"/>
          <w:numId w:val="1"/>
        </w:numPr>
        <w:spacing w:lineRule="auto" w:line="360"/>
        <w:jc w:val="both"/>
        <w:rPr/>
      </w:pPr>
      <w:r>
        <w:rPr/>
        <w:t>Udział w marszu jest dobrowolny. W marszu uczestnicy startują na własną odpowiedzialność, niezależnie od warunków pogodowych zastanych na trasie marszu i w razie wypadku nie będą dochodzić odszkodowania od organizatora.</w:t>
      </w:r>
    </w:p>
    <w:p>
      <w:pPr>
        <w:pStyle w:val="Akapitzlist"/>
        <w:numPr>
          <w:ilvl w:val="1"/>
          <w:numId w:val="1"/>
        </w:numPr>
        <w:spacing w:lineRule="auto" w:line="360"/>
        <w:rPr/>
      </w:pPr>
      <w:r>
        <w:rPr/>
        <w:t>Uczestnicy są obowiązani do:</w:t>
      </w:r>
    </w:p>
    <w:p>
      <w:pPr>
        <w:pStyle w:val="Akapitzlist"/>
        <w:spacing w:lineRule="auto" w:line="360"/>
        <w:ind w:left="709" w:hanging="0"/>
        <w:jc w:val="both"/>
        <w:rPr/>
      </w:pPr>
      <w:r>
        <w:rPr/>
        <w:t>- przystępowania do uczestnictwa w marszu w stanie zdrowia nie stanowiącym przeciwwskazania do podejmowania wysiłku fizycznego z założeniem wystąpienia trudnych warunków atmosferycznych;</w:t>
      </w:r>
    </w:p>
    <w:p>
      <w:pPr>
        <w:pStyle w:val="Akapitzlist"/>
        <w:spacing w:lineRule="auto" w:line="360"/>
        <w:ind w:left="709" w:hanging="0"/>
        <w:jc w:val="both"/>
        <w:rPr/>
      </w:pPr>
      <w:r>
        <w:rPr/>
        <w:t>- udzielania wzajemnej pomocy w razie wypadków lub wystąpienia innych niebezpiecznych sytuacji oraz powiadomienia o zaistniałych zdarzeniach organizatorów oraz służby ratownicze/medyczne;</w:t>
      </w:r>
    </w:p>
    <w:p>
      <w:pPr>
        <w:pStyle w:val="Akapitzlist"/>
        <w:spacing w:lineRule="auto" w:line="360"/>
        <w:ind w:left="709" w:hanging="0"/>
        <w:jc w:val="both"/>
        <w:rPr/>
      </w:pPr>
      <w:r>
        <w:rPr/>
        <w:t>- uczestnicy potrzebujący specjalnych leków i zażywający stale muszą zapewnić je sobie sami. Organizator nie przyjmuje na siebie żadnej odpowiedzialności za problemy wynikłe ze złego stanu zdrowia uczestników;</w:t>
      </w:r>
    </w:p>
    <w:p>
      <w:pPr>
        <w:pStyle w:val="Akapitzlist"/>
        <w:spacing w:lineRule="auto" w:line="360"/>
        <w:ind w:left="709" w:hanging="0"/>
        <w:jc w:val="both"/>
        <w:rPr/>
      </w:pPr>
      <w:r>
        <w:rPr/>
        <w:t>- szczególnej dbałości o środowisko naturalne, w tym nie zaśmiecania terenu i nie niszczenia przyrody;</w:t>
      </w:r>
    </w:p>
    <w:p>
      <w:pPr>
        <w:pStyle w:val="Akapitzlist"/>
        <w:spacing w:lineRule="auto" w:line="360"/>
        <w:ind w:left="709" w:hanging="0"/>
        <w:jc w:val="both"/>
        <w:rPr/>
      </w:pPr>
      <w:r>
        <w:rPr/>
        <w:t>- w czasie Marszu na orientację uczestnicy mają obowiązek stosować się do regulaminu marszu, poleceń Organizatora i innych osób wskazanych i upoważnionych przez Organizatora;</w:t>
      </w:r>
    </w:p>
    <w:p>
      <w:pPr>
        <w:pStyle w:val="Akapitzlist"/>
        <w:spacing w:lineRule="auto" w:line="360"/>
        <w:ind w:left="709" w:hanging="0"/>
        <w:jc w:val="both"/>
        <w:rPr/>
      </w:pPr>
      <w:r>
        <w:rPr/>
        <w:t>- w razie rezygnacji z uczestnictwa w trakcie marszu należy ten fakt niezwłocznie zgłosić Organizatorowi;</w:t>
      </w:r>
    </w:p>
    <w:p>
      <w:pPr>
        <w:pStyle w:val="Akapitzlist"/>
        <w:spacing w:lineRule="auto" w:line="360"/>
        <w:ind w:left="709" w:hanging="0"/>
        <w:jc w:val="both"/>
        <w:rPr/>
      </w:pPr>
      <w:r>
        <w:rPr/>
        <w:t>- dokonywanie samowolnych zmian w ustawieniu elementów marszu sporządzonych przez Organizatora skutkować będzie dyskwalifikacją.</w:t>
      </w:r>
    </w:p>
    <w:p>
      <w:pPr>
        <w:pStyle w:val="Akapitzlist"/>
        <w:numPr>
          <w:ilvl w:val="0"/>
          <w:numId w:val="1"/>
        </w:numPr>
        <w:spacing w:lineRule="auto" w:line="360"/>
        <w:rPr>
          <w:b/>
          <w:b/>
        </w:rPr>
      </w:pPr>
      <w:r>
        <w:rPr>
          <w:b/>
        </w:rPr>
        <w:t>BEZPIECZEŃSTWO</w:t>
      </w:r>
    </w:p>
    <w:p>
      <w:pPr>
        <w:pStyle w:val="Akapitzlist"/>
        <w:numPr>
          <w:ilvl w:val="1"/>
          <w:numId w:val="1"/>
        </w:numPr>
        <w:spacing w:lineRule="auto" w:line="360"/>
        <w:jc w:val="both"/>
        <w:rPr/>
      </w:pPr>
      <w:r>
        <w:rPr/>
        <w:tab/>
        <w:t>Na całej trasie Marszu na orientację należy przestrzegać zasad ostrożności mających na celu uniknięcia niebezpieczeństwa, bądź też nie narażenia na niebezpieczeństwo innych uczestników, Organizatora ani osób postronnych.</w:t>
      </w:r>
    </w:p>
    <w:p>
      <w:pPr>
        <w:pStyle w:val="Akapitzlist"/>
        <w:numPr>
          <w:ilvl w:val="1"/>
          <w:numId w:val="1"/>
        </w:numPr>
        <w:spacing w:lineRule="auto" w:line="360"/>
        <w:ind w:left="1440" w:hanging="731"/>
        <w:jc w:val="both"/>
        <w:rPr/>
      </w:pPr>
      <w:r>
        <w:rPr/>
        <w:t>Obowiązuje bezwzględny zakaz spożywania napojów alkoholowych i innych środków odurzających, pod rygorem natychmiastowej dyskwalifikacji.</w:t>
      </w:r>
    </w:p>
    <w:p>
      <w:pPr>
        <w:pStyle w:val="Akapitzlist"/>
        <w:numPr>
          <w:ilvl w:val="1"/>
          <w:numId w:val="1"/>
        </w:numPr>
        <w:spacing w:lineRule="auto" w:line="360"/>
        <w:jc w:val="both"/>
        <w:rPr/>
      </w:pPr>
      <w:r>
        <w:rPr/>
        <w:t>Każdy uczestnik Marszu na orientację, musi zaopatrzyć się w odpowiednią ilość pożywienia, sprzętu, ubrań i wszelkich rzeczy niezbędnych do nawigacji i pokonania trasy, z uwzględnieniem niesprzyjających warunków pogodowych.</w:t>
      </w:r>
    </w:p>
    <w:p>
      <w:pPr>
        <w:pStyle w:val="Akapitzlist"/>
        <w:numPr>
          <w:ilvl w:val="1"/>
          <w:numId w:val="1"/>
        </w:numPr>
        <w:spacing w:lineRule="auto" w:line="360"/>
        <w:jc w:val="both"/>
        <w:rPr/>
      </w:pPr>
      <w:r>
        <w:rPr/>
        <w:t>W razie wystąpienia jakiegokolwiek zagrożenia dla życia i zdrowia uczestników, gracze są zobowiązani poinformować o takim fakcie Organizatora oraz odpowiednie służby.</w:t>
      </w:r>
    </w:p>
    <w:p>
      <w:pPr>
        <w:pStyle w:val="Akapitzlist"/>
        <w:numPr>
          <w:ilvl w:val="1"/>
          <w:numId w:val="1"/>
        </w:numPr>
        <w:spacing w:lineRule="auto" w:line="360"/>
        <w:jc w:val="both"/>
        <w:rPr/>
      </w:pPr>
      <w:r>
        <w:rPr/>
        <w:t>W przypadku wystąpienia jakichkolwiek nagłych wypadków, Organizator ma prawo czasowo lub definitywnie przerwać przebieg marszu. W tej sytuacji uczestnicy powinni niezwłocznie udać się we wskazane miejsce i oczekiwać dalszych instrukcji od Organizatora.</w:t>
      </w:r>
    </w:p>
    <w:p>
      <w:pPr>
        <w:pStyle w:val="Akapitzlist"/>
        <w:numPr>
          <w:ilvl w:val="0"/>
          <w:numId w:val="1"/>
        </w:numPr>
        <w:spacing w:lineRule="auto" w:line="360"/>
        <w:rPr>
          <w:b/>
          <w:b/>
        </w:rPr>
      </w:pPr>
      <w:r>
        <w:rPr>
          <w:b/>
        </w:rPr>
        <w:t>POSTANOWIENIA KOŃCOWE</w:t>
      </w:r>
    </w:p>
    <w:p>
      <w:pPr>
        <w:pStyle w:val="Normal"/>
        <w:numPr>
          <w:ilvl w:val="1"/>
          <w:numId w:val="1"/>
        </w:numPr>
        <w:spacing w:lineRule="auto" w:line="360" w:before="0" w:after="0"/>
        <w:ind w:left="1276" w:hanging="567"/>
        <w:rPr/>
      </w:pPr>
      <w:r>
        <w:rPr/>
        <w:t>Niniejszy regulamin wchodzi w życie z chwilą jego ogłoszenia.</w:t>
      </w:r>
    </w:p>
    <w:p>
      <w:pPr>
        <w:pStyle w:val="Normal"/>
        <w:numPr>
          <w:ilvl w:val="1"/>
          <w:numId w:val="1"/>
        </w:numPr>
        <w:spacing w:lineRule="auto" w:line="360" w:before="0" w:after="0"/>
        <w:ind w:left="1276" w:hanging="567"/>
        <w:jc w:val="both"/>
        <w:rPr/>
      </w:pPr>
      <w:r>
        <w:rPr/>
        <w:t>Wszyscy uczestnicy Marszu na orientację zobowiązani są do zapoznania się z niniejszym regulaminem, potwierdzenia swoim podpisem akceptacji jego postanowień oraz wyrażenia pisemnej zgody na zrzeczenie się wszelkich roszczeń wobec Organizatora, poprzez podpisanie Oświadczenia uczestnika marszu. Nie podpisanie Oświadczenia skutkuje niedopuszczeniem uczestnika do udziału w grze.</w:t>
      </w:r>
    </w:p>
    <w:p>
      <w:pPr>
        <w:pStyle w:val="Normal"/>
        <w:numPr>
          <w:ilvl w:val="1"/>
          <w:numId w:val="1"/>
        </w:numPr>
        <w:spacing w:lineRule="auto" w:line="360" w:before="0" w:after="0"/>
        <w:ind w:left="992" w:hanging="567"/>
        <w:jc w:val="both"/>
        <w:rPr/>
      </w:pPr>
      <w:r>
        <w:rPr/>
        <w:t>Uczestnicy Marszu na orientacje wyrażają zgodę na publikację ich wizerunku, imienia i nazwiska w relacjach zamieszczonych w mediach oraz materiałach promocyjnych Organizatora, a także na gromadzenie tychże danych w bazach danych Organizatora zgodnie z przepisami ustawy z dnia 10.05.2018 r. o ochronie danych osobowych (Dz.U.2018, poz.1000). Zgadzają się również na otrzymywanie korespondencji drogą elektroniczną i udostępniają w tym celu swój e-mail zgodnie z ustawą z dnia 18.01.2002 r. o świadczeniu usług drogą elektroniczną (Dz. U. 144/02, poz.1204).</w:t>
      </w:r>
    </w:p>
    <w:p>
      <w:pPr>
        <w:pStyle w:val="Normal"/>
        <w:numPr>
          <w:ilvl w:val="1"/>
          <w:numId w:val="1"/>
        </w:numPr>
        <w:spacing w:lineRule="auto" w:line="360" w:before="0" w:after="0"/>
        <w:ind w:left="992" w:hanging="567"/>
        <w:jc w:val="both"/>
        <w:rPr/>
      </w:pPr>
      <w:r>
        <w:rPr/>
        <w:t xml:space="preserve">Organizatorzy zastrzegają sobie prawo dokonywania wszelkich koniecznych zmian dotyczących marszu, wynikających z przyczyn niezależnych, wystąpienia sytuacji związanych z koniecznością zapewnienia bezpieczeństwa lub nakazanych przez uprawione organy, a także do całkowitego odwołania Marszu na orientację, jeżeli będzie to konieczne ze względu na nieprzewidziane okoliczności. W powyższej sytuacji Organizator nie ponosi żadnej odpowiedzialności za jakiekolwiek szkody lub straty poniesione przez jakiekolwiek osoby. </w:t>
      </w:r>
    </w:p>
    <w:p>
      <w:pPr>
        <w:pStyle w:val="Normal"/>
        <w:numPr>
          <w:ilvl w:val="1"/>
          <w:numId w:val="1"/>
        </w:numPr>
        <w:spacing w:lineRule="auto" w:line="360" w:before="0" w:after="0"/>
        <w:ind w:left="992" w:hanging="567"/>
        <w:jc w:val="both"/>
        <w:rPr/>
      </w:pPr>
      <w:r>
        <w:rPr/>
        <w:t xml:space="preserve">Organizator nie ponosi odpowiedzialności za koszty poniesione przez uczestników (przygotowanie sprzętu, przejazd, wyżywienie i inne), związane z udziałem w Marszu na orientację w żadnej sytuacji łącznie z odwołaniem imprezy. </w:t>
      </w:r>
    </w:p>
    <w:p>
      <w:pPr>
        <w:pStyle w:val="Normal"/>
        <w:numPr>
          <w:ilvl w:val="1"/>
          <w:numId w:val="1"/>
        </w:numPr>
        <w:spacing w:lineRule="auto" w:line="360" w:before="0" w:after="0"/>
        <w:ind w:left="992" w:hanging="567"/>
        <w:jc w:val="both"/>
        <w:rPr/>
      </w:pPr>
      <w:r>
        <w:rPr/>
        <w:t>Organizator zastrzega sobie prawo do dokonywania zmian w regulaminie, w uzasadnionych przypadkach, w trakcie trwania przygotowań oraz w trakcie imprezy. Wszelkie zmiany zostaną podane do publicznej wiadomości poprzez opublikowanie w nowej wersji regulaminu na stronie internetowej lub w razie konieczności przekazane drogą e-mailową lub telefoniczną.</w:t>
      </w:r>
    </w:p>
    <w:p>
      <w:pPr>
        <w:pStyle w:val="Normal"/>
        <w:numPr>
          <w:ilvl w:val="1"/>
          <w:numId w:val="1"/>
        </w:numPr>
        <w:spacing w:lineRule="auto" w:line="360" w:before="0" w:after="0"/>
        <w:ind w:left="992" w:hanging="567"/>
        <w:jc w:val="both"/>
        <w:rPr/>
      </w:pPr>
      <w:r>
        <w:rPr/>
        <w:t xml:space="preserve">Uczestnicy nie stosujący się do regulaminu Marszu na orientację mogą zostać zdyskwalifikowani. </w:t>
      </w:r>
    </w:p>
    <w:p>
      <w:pPr>
        <w:pStyle w:val="Normal"/>
        <w:numPr>
          <w:ilvl w:val="1"/>
          <w:numId w:val="1"/>
        </w:numPr>
        <w:spacing w:lineRule="auto" w:line="360" w:before="0" w:after="0"/>
        <w:ind w:left="992" w:hanging="567"/>
        <w:jc w:val="both"/>
        <w:rPr/>
      </w:pPr>
      <w:r>
        <w:rPr/>
        <w:t>Nieznajomość regulaminu nie zwalnia z obowiązku jego przestrzegania.</w:t>
      </w:r>
    </w:p>
    <w:p>
      <w:pPr>
        <w:pStyle w:val="Normal"/>
        <w:numPr>
          <w:ilvl w:val="1"/>
          <w:numId w:val="1"/>
        </w:numPr>
        <w:spacing w:lineRule="auto" w:line="360" w:before="0" w:after="0"/>
        <w:ind w:left="992" w:hanging="567"/>
        <w:jc w:val="both"/>
        <w:rPr/>
      </w:pPr>
      <w:r>
        <w:rPr/>
        <w:t>Wszelkie dodatkowe informacje o marszu oraz wskazówki mające służyć pomocą w przygotowaniu do uczestnictwa będą publikowane na stronie internetowej.</w:t>
      </w:r>
    </w:p>
    <w:p>
      <w:pPr>
        <w:pStyle w:val="Normal"/>
        <w:spacing w:lineRule="auto" w:line="360" w:before="0" w:after="0"/>
        <w:ind w:left="992" w:hanging="0"/>
        <w:jc w:val="both"/>
        <w:rPr/>
      </w:pPr>
      <w:r>
        <w:rPr/>
      </w:r>
    </w:p>
    <w:p>
      <w:pPr>
        <w:pStyle w:val="Akapitzlist"/>
        <w:numPr>
          <w:ilvl w:val="0"/>
          <w:numId w:val="1"/>
        </w:numPr>
        <w:spacing w:lineRule="auto" w:line="360"/>
        <w:rPr>
          <w:b/>
          <w:b/>
        </w:rPr>
      </w:pPr>
      <w:r>
        <w:rPr>
          <w:b/>
        </w:rPr>
        <w:t>RAMOWY PROGRAM MARSZU – 25.05.2019</w:t>
      </w:r>
    </w:p>
    <w:p>
      <w:pPr>
        <w:pStyle w:val="Akapitzlist"/>
        <w:spacing w:lineRule="auto" w:line="360"/>
        <w:rPr>
          <w:i/>
          <w:i/>
        </w:rPr>
      </w:pPr>
      <w:r>
        <w:rPr>
          <w:i/>
        </w:rPr>
        <w:t>Podane godziny (poza rozpoczęciem) są orientacyjne.</w:t>
      </w:r>
    </w:p>
    <w:p>
      <w:pPr>
        <w:pStyle w:val="Normal"/>
        <w:spacing w:lineRule="auto" w:line="360"/>
        <w:ind w:left="720" w:hanging="0"/>
        <w:rPr>
          <w:rStyle w:val="Style41"/>
        </w:rPr>
      </w:pPr>
      <w:r>
        <w:rPr>
          <w:rStyle w:val="Style41"/>
        </w:rPr>
        <w:t>11.30</w:t>
        <w:tab/>
        <w:t>Wiata turystyczna w Topile: przyjmowanie uczestników Marszu oraz wydawanie pakietów startowych.</w:t>
      </w:r>
    </w:p>
    <w:p>
      <w:pPr>
        <w:pStyle w:val="Normal"/>
        <w:spacing w:lineRule="auto" w:line="360"/>
        <w:ind w:left="720" w:hanging="0"/>
        <w:rPr/>
      </w:pPr>
      <w:r>
        <w:rPr>
          <w:rStyle w:val="Style41"/>
        </w:rPr>
        <w:t>12.00</w:t>
        <w:tab/>
        <w:t>Uroczyste rozpoczęcie wydarzenia</w:t>
      </w:r>
    </w:p>
    <w:p>
      <w:pPr>
        <w:pStyle w:val="Normal"/>
        <w:spacing w:lineRule="auto" w:line="360"/>
        <w:ind w:left="720" w:hanging="0"/>
        <w:rPr/>
      </w:pPr>
      <w:r>
        <w:rPr>
          <w:rStyle w:val="Style41"/>
        </w:rPr>
        <w:t>12.15</w:t>
        <w:tab/>
        <w:t>Krótkie szkolenie z posługiwania się mapą, oraz zasad marszów na orientację</w:t>
      </w:r>
    </w:p>
    <w:p>
      <w:pPr>
        <w:pStyle w:val="Normal"/>
        <w:spacing w:lineRule="auto" w:line="360"/>
        <w:ind w:left="720" w:hanging="0"/>
        <w:rPr>
          <w:rStyle w:val="Style41"/>
        </w:rPr>
      </w:pPr>
      <w:r>
        <w:rPr>
          <w:rStyle w:val="Style41"/>
        </w:rPr>
        <w:t>12.30</w:t>
        <w:tab/>
        <w:t>Wyjście na ok. 3 km trasę marszu na orientację. Drużyny będą startowały z 5 minutowym interwałem.</w:t>
      </w:r>
    </w:p>
    <w:p>
      <w:pPr>
        <w:pStyle w:val="Normal"/>
        <w:spacing w:lineRule="auto" w:line="360"/>
        <w:ind w:left="720" w:hanging="0"/>
        <w:rPr/>
      </w:pPr>
      <w:r>
        <w:rPr>
          <w:rStyle w:val="Style41"/>
        </w:rPr>
        <w:t>14.30</w:t>
        <w:tab/>
        <w:t>planowany powrót z trasy pierwszych zespołów</w:t>
      </w:r>
    </w:p>
    <w:p>
      <w:pPr>
        <w:pStyle w:val="Normal"/>
        <w:spacing w:lineRule="auto" w:line="360"/>
        <w:ind w:left="720" w:hanging="0"/>
        <w:rPr/>
      </w:pPr>
      <w:r>
        <w:rPr>
          <w:rStyle w:val="Style41"/>
        </w:rPr>
        <w:t>14.30</w:t>
        <w:tab/>
        <w:t>ognisko. Organizator zapewni bigos, kiełbasę, chleb</w:t>
      </w:r>
    </w:p>
    <w:p>
      <w:pPr>
        <w:pStyle w:val="Normal"/>
        <w:spacing w:lineRule="auto" w:line="360"/>
        <w:ind w:left="720" w:hanging="0"/>
        <w:rPr/>
      </w:pPr>
      <w:r>
        <w:rPr>
          <w:rStyle w:val="Style41"/>
        </w:rPr>
        <w:t>16.30</w:t>
        <w:tab/>
        <w:t>uroczyste zakończenie Marszu.</w:t>
      </w:r>
    </w:p>
    <w:p>
      <w:pPr>
        <w:pStyle w:val="Akapitzlist"/>
        <w:numPr>
          <w:ilvl w:val="0"/>
          <w:numId w:val="1"/>
        </w:numPr>
        <w:spacing w:lineRule="auto" w:line="360"/>
        <w:rPr/>
      </w:pPr>
      <w:r>
        <w:rPr>
          <w:b/>
        </w:rPr>
        <w:t>DODATKOWE INFORMACJE</w:t>
      </w:r>
    </w:p>
    <w:p>
      <w:pPr>
        <w:pStyle w:val="Akapitzlist"/>
        <w:spacing w:lineRule="auto" w:line="360"/>
        <w:rPr/>
      </w:pPr>
      <w:r>
        <w:rPr/>
        <w:t xml:space="preserve">Wszelkie pytania prosimy kierować na adres </w:t>
      </w:r>
      <w:hyperlink r:id="rId2">
        <w:r>
          <w:rPr>
            <w:rStyle w:val="Czeinternetowe"/>
            <w:color w:val="000000"/>
          </w:rPr>
          <w:t>piotrzgoda@skroty.eu.org</w:t>
        </w:r>
      </w:hyperlink>
      <w:r>
        <w:rPr/>
        <w:t xml:space="preserve"> lub telefonicznie 661 702 673 (Piotr Zgoda)</w:t>
      </w:r>
    </w:p>
    <w:p>
      <w:pPr>
        <w:pStyle w:val="Akapitzlist"/>
        <w:numPr>
          <w:ilvl w:val="0"/>
          <w:numId w:val="1"/>
        </w:numPr>
        <w:spacing w:lineRule="auto" w:line="360"/>
        <w:rPr>
          <w:b/>
          <w:b/>
        </w:rPr>
      </w:pPr>
      <w:r>
        <w:rPr>
          <w:b/>
        </w:rPr>
        <w:t>ZGŁOSZENIA</w:t>
      </w:r>
    </w:p>
    <w:p>
      <w:pPr>
        <w:pStyle w:val="Akapitzlist"/>
        <w:spacing w:lineRule="auto" w:line="360"/>
        <w:rPr/>
      </w:pPr>
      <w:r>
        <w:rPr/>
        <w:t xml:space="preserve">Należy kierować na adres: </w:t>
      </w:r>
      <w:hyperlink r:id="rId3">
        <w:r>
          <w:rPr>
            <w:rStyle w:val="Czeinternetowe"/>
            <w:color w:val="000000"/>
          </w:rPr>
          <w:t>lucyna.lewczuk@powiat.hajnowka.pl</w:t>
        </w:r>
      </w:hyperlink>
      <w:r>
        <w:rPr/>
        <w:t xml:space="preserve"> do dnia 22.05.2019. Ilość miejsc jest ograniczona do 50 osób, decyduje kolejność zgłoszeń.</w:t>
      </w:r>
    </w:p>
    <w:p>
      <w:pPr>
        <w:pStyle w:val="Normal"/>
        <w:spacing w:lineRule="auto" w:line="360" w:before="0" w:after="200"/>
        <w:ind w:left="720" w:hanging="0"/>
        <w:rPr>
          <w:rStyle w:val="Style41"/>
        </w:rPr>
      </w:pPr>
      <w:r>
        <w:rPr/>
      </w:r>
    </w:p>
    <w:sectPr>
      <w:headerReference w:type="default" r:id="rId4"/>
      <w:footerReference w:type="default" r:id="rId5"/>
      <w:type w:val="nextPage"/>
      <w:pgSz w:w="11906" w:h="16838"/>
      <w:pgMar w:left="1276" w:right="1417" w:header="708" w:top="1417" w:footer="708" w:bottom="1417" w:gutter="0"/>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ee"/>
    <w:family w:val="roman"/>
    <w:pitch w:val="variable"/>
  </w:font>
  <w:font w:name="Arial">
    <w:charset w:val="ee"/>
    <w:family w:val="swiss"/>
    <w:pitch w:val="variable"/>
  </w:font>
  <w:font w:name="Segoe UI">
    <w:charset w:val="ee"/>
    <w:family w:val="swiss"/>
    <w:pitch w:val="variable"/>
  </w:font>
  <w:font w:name="Liberation Sans">
    <w:altName w:val="Arial"/>
    <w:charset w:val="ee"/>
    <w:family w:val="swiss"/>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opka"/>
      <w:spacing w:before="0" w:after="200"/>
      <w:jc w:val="center"/>
      <w:rPr>
        <w:b/>
        <w:b/>
        <w:lang w:val="pl-PL" w:eastAsia="pl-PL"/>
      </w:rPr>
    </w:pPr>
    <w:r>
      <w:rPr>
        <w:b/>
        <w:lang w:val="pl-PL" w:eastAsia="pl-PL"/>
      </w:rPr>
      <w:drawing>
        <wp:inline distT="0" distB="0" distL="0" distR="0">
          <wp:extent cx="4586605" cy="1366520"/>
          <wp:effectExtent l="0" t="0" r="0" b="0"/>
          <wp:docPr id="2" name="Obraz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1" descr=""/>
                  <pic:cNvPicPr>
                    <a:picLocks noChangeAspect="1" noChangeArrowheads="1"/>
                  </pic:cNvPicPr>
                </pic:nvPicPr>
                <pic:blipFill>
                  <a:blip r:embed="rId1"/>
                  <a:srcRect l="-3" t="-12" r="-3" b="-12"/>
                  <a:stretch>
                    <a:fillRect/>
                  </a:stretch>
                </pic:blipFill>
                <pic:spPr bwMode="auto">
                  <a:xfrm>
                    <a:off x="0" y="0"/>
                    <a:ext cx="4586605" cy="1366520"/>
                  </a:xfrm>
                  <a:prstGeom prst="rect">
                    <a:avLst/>
                  </a:prstGeom>
                </pic:spPr>
              </pic:pic>
            </a:graphicData>
          </a:graphic>
        </wp:inline>
      </w:drawing>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Gwka"/>
      <w:spacing w:before="0" w:after="200"/>
      <w:jc w:val="center"/>
      <w:rPr/>
    </w:pPr>
    <w:r>
      <w:rPr/>
      <w:drawing>
        <wp:inline distT="0" distB="0" distL="0" distR="0">
          <wp:extent cx="2343150" cy="1456055"/>
          <wp:effectExtent l="0" t="0" r="0" b="0"/>
          <wp:docPr id="1" name="Obraz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az2" descr=""/>
                  <pic:cNvPicPr>
                    <a:picLocks noChangeAspect="1" noChangeArrowheads="1"/>
                  </pic:cNvPicPr>
                </pic:nvPicPr>
                <pic:blipFill>
                  <a:blip r:embed="rId1"/>
                  <a:srcRect l="-5" t="-9" r="-5" b="-9"/>
                  <a:stretch>
                    <a:fillRect/>
                  </a:stretch>
                </pic:blipFill>
                <pic:spPr bwMode="auto">
                  <a:xfrm>
                    <a:off x="0" y="0"/>
                    <a:ext cx="2343150" cy="1456055"/>
                  </a:xfrm>
                  <a:prstGeom prst="rect">
                    <a:avLst/>
                  </a:prstGeom>
                </pic:spPr>
              </pic:pic>
            </a:graphicData>
          </a:graphic>
        </wp:inline>
      </w:drawing>
    </w:r>
  </w:p>
</w:hd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decimal"/>
      <w:lvlText w:val="%1."/>
      <w:lvlJc w:val="left"/>
      <w:pPr>
        <w:ind w:left="720" w:hanging="360"/>
      </w:pPr>
      <w:rPr>
        <w:b/>
      </w:rPr>
    </w:lvl>
    <w:lvl w:ilvl="1">
      <w:start w:val="1"/>
      <w:numFmt w:val="decimal"/>
      <w:lvlText w:val="%1.%2."/>
      <w:lvlJc w:val="left"/>
      <w:pPr>
        <w:tabs>
          <w:tab w:val="num" w:pos="708"/>
        </w:tabs>
        <w:ind w:left="1440" w:hanging="720"/>
      </w:pPr>
      <w:rPr>
        <w:b/>
      </w:rPr>
    </w:lvl>
    <w:lvl w:ilvl="2">
      <w:start w:val="1"/>
      <w:numFmt w:val="decimal"/>
      <w:lvlText w:val="%1.%2.%3."/>
      <w:lvlJc w:val="left"/>
      <w:pPr>
        <w:ind w:left="1800" w:hanging="720"/>
      </w:pPr>
      <w:rPr/>
    </w:lvl>
    <w:lvl w:ilvl="3">
      <w:start w:val="1"/>
      <w:numFmt w:val="decimal"/>
      <w:lvlText w:val="%1.%2.%3.%4."/>
      <w:lvlJc w:val="left"/>
      <w:pPr>
        <w:ind w:left="2520" w:hanging="1080"/>
      </w:pPr>
      <w:rPr/>
    </w:lvl>
    <w:lvl w:ilvl="4">
      <w:start w:val="1"/>
      <w:numFmt w:val="decimal"/>
      <w:lvlText w:val="%1.%2.%3.%4.%5."/>
      <w:lvlJc w:val="left"/>
      <w:pPr>
        <w:ind w:left="2880" w:hanging="1080"/>
      </w:pPr>
      <w:rPr/>
    </w:lvl>
    <w:lvl w:ilvl="5">
      <w:start w:val="1"/>
      <w:numFmt w:val="decimal"/>
      <w:lvlText w:val="%1.%2.%3.%4.%5.%6."/>
      <w:lvlJc w:val="left"/>
      <w:pPr>
        <w:ind w:left="3600" w:hanging="1440"/>
      </w:pPr>
      <w:rPr/>
    </w:lvl>
    <w:lvl w:ilvl="6">
      <w:start w:val="1"/>
      <w:numFmt w:val="decimal"/>
      <w:lvlText w:val="%1.%2.%3.%4.%5.%6.%7."/>
      <w:lvlJc w:val="left"/>
      <w:pPr>
        <w:ind w:left="3960" w:hanging="1440"/>
      </w:pPr>
      <w:rPr/>
    </w:lvl>
    <w:lvl w:ilvl="7">
      <w:start w:val="1"/>
      <w:numFmt w:val="decimal"/>
      <w:lvlText w:val="%1.%2.%3.%4.%5.%6.%7.%8."/>
      <w:lvlJc w:val="left"/>
      <w:pPr>
        <w:ind w:left="4680" w:hanging="1800"/>
      </w:pPr>
      <w:rPr/>
    </w:lvl>
    <w:lvl w:ilvl="8">
      <w:start w:val="1"/>
      <w:numFmt w:val="decimal"/>
      <w:lvlText w:val="%1.%2.%3.%4.%5.%6.%7.%8.%9."/>
      <w:lvlJc w:val="left"/>
      <w:pPr>
        <w:ind w:left="5040" w:hanging="1800"/>
      </w:pPr>
      <w:rPr/>
    </w:lvl>
  </w:abstractNum>
  <w:abstractNum w:abstractNumId="2">
    <w:lvl w:ilvl="0">
      <w:start w:val="1"/>
      <w:numFmt w:val="decimal"/>
      <w:lvlText w:val="%1."/>
      <w:lvlJc w:val="left"/>
      <w:pPr>
        <w:ind w:left="360" w:hanging="360"/>
      </w:pPr>
      <w:rPr/>
    </w:lvl>
    <w:lvl w:ilvl="1">
      <w:start w:val="1"/>
      <w:numFmt w:val="decimal"/>
      <w:lvlText w:val="%1.%2."/>
      <w:lvlJc w:val="left"/>
      <w:pPr>
        <w:ind w:left="858" w:hanging="432"/>
      </w:pPr>
      <w:rPr>
        <w:b/>
        <w:color w:val="000000"/>
      </w:rPr>
    </w:lvl>
    <w:lvl w:ilvl="2">
      <w:start w:val="1"/>
      <w:numFmt w:val="decimal"/>
      <w:lvlText w:val="%1.%2.%3."/>
      <w:lvlJc w:val="left"/>
      <w:pPr>
        <w:ind w:left="1224" w:hanging="504"/>
      </w:pPr>
      <w:rPr/>
    </w:lvl>
    <w:lvl w:ilvl="3">
      <w:start w:val="1"/>
      <w:numFmt w:val="decimal"/>
      <w:lvlText w:val="%1.%2.%3.%4."/>
      <w:lvlJc w:val="left"/>
      <w:pPr>
        <w:ind w:left="1728" w:hanging="648"/>
      </w:pPr>
      <w:rPr/>
    </w:lvl>
    <w:lvl w:ilvl="4">
      <w:start w:val="1"/>
      <w:numFmt w:val="decimal"/>
      <w:lvlText w:val="%1.%2.%3.%4.%5."/>
      <w:lvlJc w:val="left"/>
      <w:pPr>
        <w:ind w:left="2232" w:hanging="792"/>
      </w:pPr>
      <w:rPr/>
    </w:lvl>
    <w:lvl w:ilvl="5">
      <w:start w:val="1"/>
      <w:numFmt w:val="decimal"/>
      <w:lvlText w:val="%1.%2.%3.%4.%5.%6."/>
      <w:lvlJc w:val="left"/>
      <w:pPr>
        <w:ind w:left="2736" w:hanging="936"/>
      </w:pPr>
      <w:rPr/>
    </w:lvl>
    <w:lvl w:ilvl="6">
      <w:start w:val="1"/>
      <w:numFmt w:val="decimal"/>
      <w:lvlText w:val="%1.%2.%3.%4.%5.%6.%7."/>
      <w:lvlJc w:val="left"/>
      <w:pPr>
        <w:ind w:left="3240" w:hanging="1080"/>
      </w:pPr>
      <w:rPr/>
    </w:lvl>
    <w:lvl w:ilvl="7">
      <w:start w:val="1"/>
      <w:numFmt w:val="decimal"/>
      <w:lvlText w:val="%1.%2.%3.%4.%5.%6.%7.%8."/>
      <w:lvlJc w:val="left"/>
      <w:pPr>
        <w:ind w:left="3744" w:hanging="1224"/>
      </w:pPr>
      <w:rPr/>
    </w:lvl>
    <w:lvl w:ilvl="8">
      <w:start w:val="1"/>
      <w:numFmt w:val="decimal"/>
      <w:lvlText w:val="%1.%2.%3.%4.%5.%6.%7.%8.%9."/>
      <w:lvlJc w:val="left"/>
      <w:pPr>
        <w:ind w:left="4320" w:hanging="1440"/>
      </w:pPr>
      <w:rPr/>
    </w:lvl>
  </w:abstractNum>
  <w:abstractNum w:abstractNumId="3">
    <w:lvl w:ilvl="0">
      <w:start w:val="1"/>
      <w:numFmt w:val="none"/>
      <w:suff w:val="nothing"/>
      <w:lvlText w:val=""/>
      <w:lvlJc w:val="left"/>
      <w:pPr>
        <w:ind w:left="0" w:hanging="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num w:numId="1">
    <w:abstractNumId w:val="1"/>
  </w:num>
  <w:num w:numId="2">
    <w:abstractNumId w:val="2"/>
  </w:num>
  <w:num w:numId="3">
    <w:abstractNumId w:val="3"/>
  </w:num>
</w:numbering>
</file>

<file path=word/settings.xml><?xml version="1.0" encoding="utf-8"?>
<w:settings xmlns:w="http://schemas.openxmlformats.org/wordprocessingml/2006/main">
  <w:zoom w:percent="100"/>
  <w:defaultTabStop w:val="708"/>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NSimSun" w:cs="Arial"/>
        <w:sz w:val="24"/>
        <w:szCs w:val="24"/>
        <w:lang w:val="pl-PL" w:eastAsia="zh-CN" w:bidi="hi-IN"/>
      </w:rPr>
    </w:rPrDefault>
    <w:pPrDefault>
      <w:pPr/>
    </w:pPrDefault>
  </w:docDefaults>
  <w:style w:type="paragraph" w:styleId="Normal">
    <w:name w:val="Normal"/>
    <w:qFormat/>
    <w:pPr>
      <w:widowControl/>
      <w:bidi w:val="0"/>
      <w:spacing w:lineRule="auto" w:line="276" w:before="0" w:after="200"/>
    </w:pPr>
    <w:rPr>
      <w:rFonts w:ascii="Arial" w:hAnsi="Arial" w:eastAsia="Times New Roman" w:cs="Arial"/>
      <w:color w:val="auto"/>
      <w:sz w:val="22"/>
      <w:szCs w:val="22"/>
      <w:lang w:val="pl-PL" w:bidi="ar-SA" w:eastAsia="zh-CN"/>
    </w:rPr>
  </w:style>
  <w:style w:type="character" w:styleId="WW8Num1z0">
    <w:name w:val="WW8Num1z0"/>
    <w:qFormat/>
    <w:rPr/>
  </w:style>
  <w:style w:type="character" w:styleId="WW8Num1z1">
    <w:name w:val="WW8Num1z1"/>
    <w:qFormat/>
    <w:rPr/>
  </w:style>
  <w:style w:type="character" w:styleId="WW8Num1z2">
    <w:name w:val="WW8Num1z2"/>
    <w:qFormat/>
    <w:rPr/>
  </w:style>
  <w:style w:type="character" w:styleId="WW8Num1z3">
    <w:name w:val="WW8Num1z3"/>
    <w:qFormat/>
    <w:rPr/>
  </w:style>
  <w:style w:type="character" w:styleId="WW8Num1z4">
    <w:name w:val="WW8Num1z4"/>
    <w:qFormat/>
    <w:rPr/>
  </w:style>
  <w:style w:type="character" w:styleId="WW8Num1z5">
    <w:name w:val="WW8Num1z5"/>
    <w:qFormat/>
    <w:rPr/>
  </w:style>
  <w:style w:type="character" w:styleId="WW8Num1z6">
    <w:name w:val="WW8Num1z6"/>
    <w:qFormat/>
    <w:rPr/>
  </w:style>
  <w:style w:type="character" w:styleId="WW8Num1z7">
    <w:name w:val="WW8Num1z7"/>
    <w:qFormat/>
    <w:rPr/>
  </w:style>
  <w:style w:type="character" w:styleId="WW8Num1z8">
    <w:name w:val="WW8Num1z8"/>
    <w:qFormat/>
    <w:rPr/>
  </w:style>
  <w:style w:type="character" w:styleId="WW8Num2z0">
    <w:name w:val="WW8Num2z0"/>
    <w:qFormat/>
    <w:rPr>
      <w:b/>
    </w:rPr>
  </w:style>
  <w:style w:type="character" w:styleId="WW8Num2z1">
    <w:name w:val="WW8Num2z1"/>
    <w:qFormat/>
    <w:rPr>
      <w:b/>
    </w:rPr>
  </w:style>
  <w:style w:type="character" w:styleId="WW8Num2z2">
    <w:name w:val="WW8Num2z2"/>
    <w:qFormat/>
    <w:rPr/>
  </w:style>
  <w:style w:type="character" w:styleId="WW8Num3z0">
    <w:name w:val="WW8Num3z0"/>
    <w:qFormat/>
    <w:rPr/>
  </w:style>
  <w:style w:type="character" w:styleId="WW8Num3z1">
    <w:name w:val="WW8Num3z1"/>
    <w:qFormat/>
    <w:rPr>
      <w:b/>
      <w:color w:val="000000"/>
    </w:rPr>
  </w:style>
  <w:style w:type="character" w:styleId="WW8Num3z2">
    <w:name w:val="WW8Num3z2"/>
    <w:qFormat/>
    <w:rPr/>
  </w:style>
  <w:style w:type="character" w:styleId="WW8Num3z3">
    <w:name w:val="WW8Num3z3"/>
    <w:qFormat/>
    <w:rPr/>
  </w:style>
  <w:style w:type="character" w:styleId="WW8Num3z4">
    <w:name w:val="WW8Num3z4"/>
    <w:qFormat/>
    <w:rPr/>
  </w:style>
  <w:style w:type="character" w:styleId="WW8Num3z5">
    <w:name w:val="WW8Num3z5"/>
    <w:qFormat/>
    <w:rPr/>
  </w:style>
  <w:style w:type="character" w:styleId="WW8Num3z6">
    <w:name w:val="WW8Num3z6"/>
    <w:qFormat/>
    <w:rPr/>
  </w:style>
  <w:style w:type="character" w:styleId="WW8Num3z7">
    <w:name w:val="WW8Num3z7"/>
    <w:qFormat/>
    <w:rPr/>
  </w:style>
  <w:style w:type="character" w:styleId="WW8Num3z8">
    <w:name w:val="WW8Num3z8"/>
    <w:qFormat/>
    <w:rPr/>
  </w:style>
  <w:style w:type="character" w:styleId="WW8Num4z0">
    <w:name w:val="WW8Num4z0"/>
    <w:qFormat/>
    <w:rPr/>
  </w:style>
  <w:style w:type="character" w:styleId="WW8Num4z1">
    <w:name w:val="WW8Num4z1"/>
    <w:qFormat/>
    <w:rPr/>
  </w:style>
  <w:style w:type="character" w:styleId="WW8Num4z2">
    <w:name w:val="WW8Num4z2"/>
    <w:qFormat/>
    <w:rPr/>
  </w:style>
  <w:style w:type="character" w:styleId="WW8Num4z3">
    <w:name w:val="WW8Num4z3"/>
    <w:qFormat/>
    <w:rPr/>
  </w:style>
  <w:style w:type="character" w:styleId="WW8Num4z4">
    <w:name w:val="WW8Num4z4"/>
    <w:qFormat/>
    <w:rPr/>
  </w:style>
  <w:style w:type="character" w:styleId="WW8Num4z5">
    <w:name w:val="WW8Num4z5"/>
    <w:qFormat/>
    <w:rPr/>
  </w:style>
  <w:style w:type="character" w:styleId="WW8Num4z6">
    <w:name w:val="WW8Num4z6"/>
    <w:qFormat/>
    <w:rPr/>
  </w:style>
  <w:style w:type="character" w:styleId="WW8Num4z7">
    <w:name w:val="WW8Num4z7"/>
    <w:qFormat/>
    <w:rPr/>
  </w:style>
  <w:style w:type="character" w:styleId="WW8Num4z8">
    <w:name w:val="WW8Num4z8"/>
    <w:qFormat/>
    <w:rPr/>
  </w:style>
  <w:style w:type="character" w:styleId="Domylnaczcionkaakapitu">
    <w:name w:val="Domyślna czcionka akapitu"/>
    <w:qFormat/>
    <w:rPr/>
  </w:style>
  <w:style w:type="character" w:styleId="Style41">
    <w:name w:val="style41"/>
    <w:basedOn w:val="Domylnaczcionkaakapitu"/>
    <w:qFormat/>
    <w:rPr/>
  </w:style>
  <w:style w:type="character" w:styleId="Czeinternetowe">
    <w:name w:val="Łącze internetowe"/>
    <w:rPr>
      <w:color w:val="0000FF"/>
      <w:u w:val="single"/>
    </w:rPr>
  </w:style>
  <w:style w:type="character" w:styleId="Hiddenspellerror">
    <w:name w:val="hiddenspellerror"/>
    <w:basedOn w:val="Domylnaczcionkaakapitu"/>
    <w:qFormat/>
    <w:rPr/>
  </w:style>
  <w:style w:type="character" w:styleId="Odwoaniedokomentarza">
    <w:name w:val="Odwołanie do komentarza"/>
    <w:qFormat/>
    <w:rPr>
      <w:sz w:val="16"/>
      <w:szCs w:val="16"/>
    </w:rPr>
  </w:style>
  <w:style w:type="character" w:styleId="TekstkomentarzaZnak">
    <w:name w:val="Tekst komentarza Znak"/>
    <w:qFormat/>
    <w:rPr>
      <w:rFonts w:ascii="Arial" w:hAnsi="Arial" w:eastAsia="Times New Roman" w:cs="Arial"/>
    </w:rPr>
  </w:style>
  <w:style w:type="character" w:styleId="TematkomentarzaZnak">
    <w:name w:val="Temat komentarza Znak"/>
    <w:qFormat/>
    <w:rPr>
      <w:rFonts w:ascii="Arial" w:hAnsi="Arial" w:eastAsia="Times New Roman" w:cs="Arial"/>
      <w:b/>
      <w:bCs/>
    </w:rPr>
  </w:style>
  <w:style w:type="character" w:styleId="TekstdymkaZnak">
    <w:name w:val="Tekst dymka Znak"/>
    <w:qFormat/>
    <w:rPr>
      <w:rFonts w:ascii="Segoe UI" w:hAnsi="Segoe UI" w:eastAsia="Times New Roman" w:cs="Segoe UI"/>
      <w:sz w:val="18"/>
      <w:szCs w:val="18"/>
    </w:rPr>
  </w:style>
  <w:style w:type="character" w:styleId="NagwekZnak">
    <w:name w:val="Nagłówek Znak"/>
    <w:qFormat/>
    <w:rPr>
      <w:rFonts w:ascii="Arial" w:hAnsi="Arial" w:eastAsia="Times New Roman" w:cs="Arial"/>
      <w:sz w:val="22"/>
      <w:szCs w:val="22"/>
    </w:rPr>
  </w:style>
  <w:style w:type="character" w:styleId="StopkaZnak">
    <w:name w:val="Stopka Znak"/>
    <w:qFormat/>
    <w:rPr>
      <w:rFonts w:ascii="Arial" w:hAnsi="Arial" w:eastAsia="Times New Roman" w:cs="Arial"/>
      <w:sz w:val="22"/>
      <w:szCs w:val="22"/>
    </w:rPr>
  </w:style>
  <w:style w:type="paragraph" w:styleId="Nagwek">
    <w:name w:val="Nagłówek"/>
    <w:basedOn w:val="Normal"/>
    <w:next w:val="Tretekstu"/>
    <w:qFormat/>
    <w:pPr>
      <w:keepNext w:val="true"/>
      <w:spacing w:before="240" w:after="120"/>
    </w:pPr>
    <w:rPr>
      <w:rFonts w:ascii="Liberation Sans" w:hAnsi="Liberation Sans" w:eastAsia="Microsoft YaHei" w:cs="Arial"/>
      <w:sz w:val="28"/>
      <w:szCs w:val="28"/>
    </w:rPr>
  </w:style>
  <w:style w:type="paragraph" w:styleId="Tretekstu">
    <w:name w:val="Body Text"/>
    <w:basedOn w:val="Normal"/>
    <w:pPr>
      <w:spacing w:lineRule="auto" w:line="276" w:before="0" w:after="140"/>
    </w:pPr>
    <w:rPr/>
  </w:style>
  <w:style w:type="paragraph" w:styleId="Lista">
    <w:name w:val="List"/>
    <w:basedOn w:val="Tretekstu"/>
    <w:pPr/>
    <w:rPr>
      <w:rFonts w:cs="Arial"/>
    </w:rPr>
  </w:style>
  <w:style w:type="paragraph" w:styleId="Podpis">
    <w:name w:val="Caption"/>
    <w:basedOn w:val="Normal"/>
    <w:qFormat/>
    <w:pPr>
      <w:suppressLineNumbers/>
      <w:spacing w:before="120" w:after="120"/>
    </w:pPr>
    <w:rPr>
      <w:rFonts w:cs="Arial"/>
      <w:i/>
      <w:iCs/>
      <w:sz w:val="24"/>
      <w:szCs w:val="24"/>
    </w:rPr>
  </w:style>
  <w:style w:type="paragraph" w:styleId="Indeks">
    <w:name w:val="Indeks"/>
    <w:basedOn w:val="Normal"/>
    <w:qFormat/>
    <w:pPr>
      <w:suppressLineNumbers/>
    </w:pPr>
    <w:rPr>
      <w:rFonts w:cs="Arial"/>
    </w:rPr>
  </w:style>
  <w:style w:type="paragraph" w:styleId="Akapitzlist">
    <w:name w:val="Akapit z listą"/>
    <w:basedOn w:val="Normal"/>
    <w:qFormat/>
    <w:pPr>
      <w:spacing w:before="0" w:after="200"/>
      <w:ind w:left="720" w:hanging="0"/>
      <w:contextualSpacing/>
    </w:pPr>
    <w:rPr/>
  </w:style>
  <w:style w:type="paragraph" w:styleId="Tekstkomentarza">
    <w:name w:val="Tekst komentarza"/>
    <w:basedOn w:val="Normal"/>
    <w:qFormat/>
    <w:pPr/>
    <w:rPr>
      <w:rFonts w:cs="Times New Roman"/>
      <w:sz w:val="20"/>
      <w:szCs w:val="20"/>
      <w:lang w:val="pl-PL"/>
    </w:rPr>
  </w:style>
  <w:style w:type="paragraph" w:styleId="Tematkomentarza">
    <w:name w:val="Temat komentarza"/>
    <w:basedOn w:val="Tekstkomentarza"/>
    <w:next w:val="Tekstkomentarza"/>
    <w:qFormat/>
    <w:pPr/>
    <w:rPr>
      <w:b/>
      <w:bCs/>
    </w:rPr>
  </w:style>
  <w:style w:type="paragraph" w:styleId="Tekstdymka">
    <w:name w:val="Tekst dymka"/>
    <w:basedOn w:val="Normal"/>
    <w:qFormat/>
    <w:pPr>
      <w:spacing w:lineRule="auto" w:line="240" w:before="0" w:after="0"/>
    </w:pPr>
    <w:rPr>
      <w:rFonts w:ascii="Segoe UI" w:hAnsi="Segoe UI" w:cs="Times New Roman"/>
      <w:sz w:val="18"/>
      <w:szCs w:val="18"/>
      <w:lang w:val="pl-PL"/>
    </w:rPr>
  </w:style>
  <w:style w:type="paragraph" w:styleId="Gwka">
    <w:name w:val="Header"/>
    <w:basedOn w:val="Normal"/>
    <w:pPr>
      <w:tabs>
        <w:tab w:val="clear" w:pos="708"/>
        <w:tab w:val="center" w:pos="4536" w:leader="none"/>
        <w:tab w:val="right" w:pos="9072" w:leader="none"/>
      </w:tabs>
    </w:pPr>
    <w:rPr>
      <w:rFonts w:cs="Times New Roman"/>
      <w:lang w:val="pl-PL"/>
    </w:rPr>
  </w:style>
  <w:style w:type="paragraph" w:styleId="Stopka">
    <w:name w:val="Footer"/>
    <w:basedOn w:val="Normal"/>
    <w:pPr>
      <w:tabs>
        <w:tab w:val="clear" w:pos="708"/>
        <w:tab w:val="center" w:pos="4536" w:leader="none"/>
        <w:tab w:val="right" w:pos="9072" w:leader="none"/>
      </w:tabs>
    </w:pPr>
    <w:rPr>
      <w:rFonts w:cs="Times New Roman"/>
      <w:lang w:val="pl-PL"/>
    </w:rPr>
  </w:style>
  <w:style w:type="numbering" w:styleId="WW8Num1">
    <w:name w:val="WW8Num1"/>
    <w:qFormat/>
  </w:style>
  <w:style w:type="numbering" w:styleId="WW8Num2">
    <w:name w:val="WW8Num2"/>
    <w:qFormat/>
  </w:style>
  <w:style w:type="numbering" w:styleId="WW8Num3">
    <w:name w:val="WW8Num3"/>
    <w:qFormat/>
  </w:style>
  <w:style w:type="numbering" w:styleId="WW8Num4">
    <w:name w:val="WW8Num4"/>
    <w:qFormat/>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mailto:piotrzgoda@skroty.eu.org" TargetMode="External"/><Relationship Id="rId3" Type="http://schemas.openxmlformats.org/officeDocument/2006/relationships/hyperlink" Target="mailto:lucyna.lewczuk@powiat.hajnowka.pl" TargetMode="External"/><Relationship Id="rId4" Type="http://schemas.openxmlformats.org/officeDocument/2006/relationships/header" Target="header1.xml"/><Relationship Id="rId5" Type="http://schemas.openxmlformats.org/officeDocument/2006/relationships/footer" Target="footer1.xml"/><Relationship Id="rId6" Type="http://schemas.openxmlformats.org/officeDocument/2006/relationships/numbering" Target="numbering.xml"/><Relationship Id="rId7" Type="http://schemas.openxmlformats.org/officeDocument/2006/relationships/fontTable" Target="fontTable.xml"/><Relationship Id="rId8" Type="http://schemas.openxmlformats.org/officeDocument/2006/relationships/settings" Target="settings.xml"/>
</Relationships>
</file>

<file path=word/_rels/footer1.xml.rels><?xml version="1.0" encoding="UTF-8"?>
<Relationships xmlns="http://schemas.openxmlformats.org/package/2006/relationships"><Relationship Id="rId1" Type="http://schemas.openxmlformats.org/officeDocument/2006/relationships/image" Target="media/image2.jpeg"/>
</Relationships>
</file>

<file path=word/_rels/header1.xml.rels><?xml version="1.0" encoding="UTF-8"?>
<Relationships xmlns="http://schemas.openxmlformats.org/package/2006/relationships"><Relationship Id="rId1" Type="http://schemas.openxmlformats.org/officeDocument/2006/relationships/image" Target="media/image1.png"/>
</Relationships>
</file>

<file path=docProps/app.xml><?xml version="1.0" encoding="utf-8"?>
<Properties xmlns="http://schemas.openxmlformats.org/officeDocument/2006/extended-properties" xmlns:vt="http://schemas.openxmlformats.org/officeDocument/2006/docPropsVTypes">
  <Template>Normal_x0000_</Template>
  <TotalTime>1</TotalTime>
  <Application>LibreOffice/6.2.3.2$Windows_X86_64 LibreOffice_project/aecc05fe267cc68dde00352a451aa867b3b546ac</Application>
  <Pages>6</Pages>
  <Words>1120</Words>
  <Characters>7692</Characters>
  <CharactersWithSpaces>8718</CharactersWithSpaces>
  <Paragraphs>71</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2019-05-07T12:40:00Z</dcterms:created>
  <dc:creator>Ula Janiel</dc:creator>
  <dc:description/>
  <dc:language>pl-PL</dc:language>
  <cp:lastModifiedBy/>
  <dcterms:modified xsi:type="dcterms:W3CDTF">2019-05-08T16:50:31Z</dcterms:modified>
  <cp:revision>3</cp:revision>
  <dc:subject/>
  <dc:title/>
</cp:coreProperties>
</file>